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6D6" w:rsidRDefault="004816D6" w:rsidP="004816D6">
      <w:pPr>
        <w:rPr>
          <w:rFonts w:ascii="Bahnschrift" w:hAnsi="Bahnschrift"/>
        </w:rPr>
      </w:pPr>
      <w:r>
        <w:rPr>
          <w:rFonts w:ascii="Bahnschrift" w:hAnsi="Bahnschrift"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-198208</wp:posOffset>
            </wp:positionV>
            <wp:extent cx="2457450" cy="6540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VIT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" w:hAnsi="Bahnschrift"/>
        </w:rPr>
        <w:br w:type="textWrapping" w:clear="all"/>
      </w:r>
    </w:p>
    <w:p w:rsidR="004816D6" w:rsidRDefault="004816D6" w:rsidP="004816D6">
      <w:pPr>
        <w:jc w:val="both"/>
        <w:rPr>
          <w:rFonts w:ascii="Bahnschrift" w:hAnsi="Bahnschrift"/>
        </w:rPr>
      </w:pPr>
      <w:bookmarkStart w:id="0" w:name="_GoBack"/>
      <w:bookmarkEnd w:id="0"/>
    </w:p>
    <w:p w:rsidR="004816D6" w:rsidRPr="004816D6" w:rsidRDefault="004816D6" w:rsidP="004816D6">
      <w:pPr>
        <w:jc w:val="both"/>
        <w:rPr>
          <w:rFonts w:ascii="Bahnschrift" w:hAnsi="Bahnschrift"/>
          <w:b/>
        </w:rPr>
      </w:pPr>
      <w:r w:rsidRPr="004816D6">
        <w:rPr>
          <w:rFonts w:ascii="Bahnschrift" w:hAnsi="Bahnschrift"/>
          <w:b/>
        </w:rPr>
        <w:t>¿Qué es la participación social en salud?</w:t>
      </w:r>
    </w:p>
    <w:p w:rsidR="004816D6" w:rsidRDefault="004816D6" w:rsidP="004816D6">
      <w:pPr>
        <w:jc w:val="both"/>
        <w:rPr>
          <w:rFonts w:ascii="Bahnschrift" w:hAnsi="Bahnschrift"/>
        </w:rPr>
      </w:pPr>
      <w:r w:rsidRPr="004816D6">
        <w:rPr>
          <w:rFonts w:ascii="Bahnschrift" w:hAnsi="Bahnschrift"/>
        </w:rPr>
        <w:t xml:space="preserve">Es un proceso de intervención activa, responsable coherente y propositivo que realiza el individuo de manera particular o colectiva en la toma de decisiones que afecten </w:t>
      </w:r>
      <w:r w:rsidRPr="004816D6">
        <w:rPr>
          <w:rFonts w:ascii="Bahnschrift" w:hAnsi="Bahnschrift"/>
        </w:rPr>
        <w:t>su vida y/o la de la comunidad</w:t>
      </w:r>
      <w:r>
        <w:rPr>
          <w:rFonts w:ascii="Bahnschrift" w:hAnsi="Bahnschrift"/>
        </w:rPr>
        <w:t>.</w:t>
      </w:r>
    </w:p>
    <w:p w:rsidR="004816D6" w:rsidRPr="004816D6" w:rsidRDefault="004816D6" w:rsidP="004816D6">
      <w:pPr>
        <w:jc w:val="both"/>
        <w:rPr>
          <w:rFonts w:ascii="Bahnschrift" w:hAnsi="Bahnschrift"/>
        </w:rPr>
      </w:pPr>
    </w:p>
    <w:p w:rsidR="004816D6" w:rsidRPr="004816D6" w:rsidRDefault="004816D6" w:rsidP="004816D6">
      <w:pPr>
        <w:jc w:val="both"/>
        <w:rPr>
          <w:rFonts w:ascii="Bahnschrift" w:hAnsi="Bahnschrift"/>
          <w:b/>
        </w:rPr>
      </w:pPr>
      <w:r w:rsidRPr="004816D6">
        <w:rPr>
          <w:rFonts w:ascii="Bahnschrift" w:hAnsi="Bahnschrift"/>
          <w:b/>
        </w:rPr>
        <w:t>¿Qué busca la Política de Participación social en Salud?</w:t>
      </w:r>
    </w:p>
    <w:p w:rsidR="004816D6" w:rsidRPr="004816D6" w:rsidRDefault="004816D6" w:rsidP="004816D6">
      <w:pPr>
        <w:jc w:val="both"/>
        <w:rPr>
          <w:rFonts w:ascii="Bahnschrift" w:hAnsi="Bahnschrift"/>
        </w:rPr>
      </w:pPr>
      <w:r w:rsidRPr="004816D6">
        <w:rPr>
          <w:rFonts w:ascii="Bahnschrift" w:hAnsi="Bahnschrift"/>
        </w:rPr>
        <w:t>Dar respuesta a las problemáticas, necesidades, dificultades, oportunidades, limitaciones y debilidades que afectan la participación social en salud, en la perspectiva de dar cumplimiento al marco legal vigente y por ende a la realización del derecho humano de la participación vinculado al derecho a la s</w:t>
      </w:r>
      <w:r>
        <w:rPr>
          <w:rFonts w:ascii="Bahnschrift" w:hAnsi="Bahnschrift"/>
        </w:rPr>
        <w:t>alud (Art 12 Ley 1751 de 2015).</w:t>
      </w:r>
    </w:p>
    <w:p w:rsidR="004816D6" w:rsidRPr="004816D6" w:rsidRDefault="004816D6" w:rsidP="004816D6">
      <w:pPr>
        <w:jc w:val="both"/>
        <w:rPr>
          <w:rFonts w:ascii="Bahnschrift" w:hAnsi="Bahnschrift"/>
        </w:rPr>
      </w:pPr>
      <w:r w:rsidRPr="004816D6">
        <w:rPr>
          <w:rFonts w:ascii="Bahnschrift" w:hAnsi="Bahnschrift"/>
        </w:rPr>
        <w:t>Su objetivo es: Definir y desarrollar las directrices que le permitan al Estado garantizar el derecho a la Participación Social en Salud y su fortalecimiento y a la ciudadanía la apropiación de mecanismos y condiciones para ejercer la Participación Social en S</w:t>
      </w:r>
      <w:r>
        <w:rPr>
          <w:rFonts w:ascii="Bahnschrift" w:hAnsi="Bahnschrift"/>
        </w:rPr>
        <w:t>alud.</w:t>
      </w:r>
    </w:p>
    <w:p w:rsidR="004816D6" w:rsidRPr="004816D6" w:rsidRDefault="004816D6" w:rsidP="004816D6">
      <w:pPr>
        <w:jc w:val="both"/>
        <w:rPr>
          <w:rFonts w:ascii="Bahnschrift" w:hAnsi="Bahnschrift"/>
          <w:b/>
        </w:rPr>
      </w:pPr>
      <w:r w:rsidRPr="004816D6">
        <w:rPr>
          <w:rFonts w:ascii="Bahnschrift" w:hAnsi="Bahnschrift"/>
          <w:b/>
        </w:rPr>
        <w:t>Mecanismos y espacios de participación</w:t>
      </w:r>
    </w:p>
    <w:p w:rsidR="004816D6" w:rsidRPr="004816D6" w:rsidRDefault="004816D6" w:rsidP="004816D6">
      <w:pPr>
        <w:jc w:val="both"/>
        <w:rPr>
          <w:rFonts w:ascii="Bahnschrift" w:hAnsi="Bahnschrift"/>
        </w:rPr>
      </w:pPr>
      <w:r w:rsidRPr="004816D6">
        <w:rPr>
          <w:rFonts w:ascii="Bahnschrift" w:hAnsi="Bahnschrift"/>
        </w:rPr>
        <w:t>Con el propósito de promover el derecho de la participación en el sector salud, el Ministerio, entidades territoriales, EAPB e IPS implementarán escenarios paras estimular el cumplimiento de los objetivos de la Participación Social en Salud, así:</w:t>
      </w:r>
    </w:p>
    <w:p w:rsidR="004816D6" w:rsidRPr="004816D6" w:rsidRDefault="004816D6" w:rsidP="004816D6">
      <w:pPr>
        <w:jc w:val="both"/>
        <w:rPr>
          <w:rFonts w:ascii="Bahnschrift" w:hAnsi="Bahnschrift"/>
        </w:rPr>
      </w:pPr>
    </w:p>
    <w:p w:rsidR="004816D6" w:rsidRPr="004816D6" w:rsidRDefault="004816D6" w:rsidP="004816D6">
      <w:pPr>
        <w:pStyle w:val="Prrafodelista"/>
        <w:numPr>
          <w:ilvl w:val="0"/>
          <w:numId w:val="1"/>
        </w:numPr>
        <w:jc w:val="both"/>
        <w:rPr>
          <w:rFonts w:ascii="Bahnschrift" w:hAnsi="Bahnschrift"/>
        </w:rPr>
      </w:pPr>
      <w:r w:rsidRPr="004816D6">
        <w:rPr>
          <w:rFonts w:ascii="Bahnschrift" w:hAnsi="Bahnschrift"/>
        </w:rPr>
        <w:t>Identificar y disponer los canales de comunicación y los medios electrónicos y presenciales para disponer información a la ciudadanía.</w:t>
      </w:r>
    </w:p>
    <w:p w:rsidR="004816D6" w:rsidRPr="004816D6" w:rsidRDefault="004816D6" w:rsidP="004816D6">
      <w:pPr>
        <w:pStyle w:val="Prrafodelista"/>
        <w:numPr>
          <w:ilvl w:val="0"/>
          <w:numId w:val="1"/>
        </w:numPr>
        <w:jc w:val="both"/>
        <w:rPr>
          <w:rFonts w:ascii="Bahnschrift" w:hAnsi="Bahnschrift"/>
        </w:rPr>
      </w:pPr>
      <w:r w:rsidRPr="004816D6">
        <w:rPr>
          <w:rFonts w:ascii="Bahnschrift" w:hAnsi="Bahnschrift"/>
        </w:rPr>
        <w:t>Identificar y desarrollar los mecanismos o espacios institucionales para adelantar procesos de discusión, negociación y concertación.</w:t>
      </w:r>
    </w:p>
    <w:p w:rsidR="004816D6" w:rsidRPr="004816D6" w:rsidRDefault="004816D6" w:rsidP="004816D6">
      <w:pPr>
        <w:pStyle w:val="Prrafodelista"/>
        <w:numPr>
          <w:ilvl w:val="0"/>
          <w:numId w:val="1"/>
        </w:numPr>
        <w:jc w:val="both"/>
        <w:rPr>
          <w:rFonts w:ascii="Bahnschrift" w:hAnsi="Bahnschrift"/>
        </w:rPr>
      </w:pPr>
      <w:r w:rsidRPr="004816D6">
        <w:rPr>
          <w:rFonts w:ascii="Bahnschrift" w:hAnsi="Bahnschrift"/>
        </w:rPr>
        <w:t>Establecer mecanismos para facilitar las veedurías ciudadanas y participación de grupos sociales y de ciudadanos en el control social a la gestión institucional.</w:t>
      </w:r>
    </w:p>
    <w:p w:rsidR="004816D6" w:rsidRPr="004816D6" w:rsidRDefault="004816D6" w:rsidP="004816D6">
      <w:pPr>
        <w:pStyle w:val="Prrafodelista"/>
        <w:numPr>
          <w:ilvl w:val="0"/>
          <w:numId w:val="1"/>
        </w:numPr>
        <w:jc w:val="both"/>
        <w:rPr>
          <w:rFonts w:ascii="Bahnschrift" w:hAnsi="Bahnschrift"/>
        </w:rPr>
      </w:pPr>
      <w:r w:rsidRPr="004816D6">
        <w:rPr>
          <w:rFonts w:ascii="Bahnschrift" w:hAnsi="Bahnschrift"/>
        </w:rPr>
        <w:t>Identificar, por área misional, las iniciativas temáticas sobre las cuales se pueden hacer ejercicios de participación.</w:t>
      </w:r>
    </w:p>
    <w:p w:rsidR="004816D6" w:rsidRPr="004816D6" w:rsidRDefault="004816D6" w:rsidP="004816D6">
      <w:pPr>
        <w:pStyle w:val="Prrafodelista"/>
        <w:numPr>
          <w:ilvl w:val="0"/>
          <w:numId w:val="1"/>
        </w:numPr>
        <w:jc w:val="both"/>
        <w:rPr>
          <w:rFonts w:ascii="Bahnschrift" w:hAnsi="Bahnschrift"/>
        </w:rPr>
      </w:pPr>
      <w:r w:rsidRPr="004816D6">
        <w:rPr>
          <w:rFonts w:ascii="Bahnschrift" w:hAnsi="Bahnschrift"/>
        </w:rPr>
        <w:t>Establecer diálogos participativos en las instancias del sector salud.</w:t>
      </w:r>
    </w:p>
    <w:p w:rsidR="004816D6" w:rsidRPr="004816D6" w:rsidRDefault="004816D6" w:rsidP="004816D6">
      <w:pPr>
        <w:pStyle w:val="Prrafodelista"/>
        <w:numPr>
          <w:ilvl w:val="0"/>
          <w:numId w:val="1"/>
        </w:numPr>
        <w:jc w:val="both"/>
        <w:rPr>
          <w:rFonts w:ascii="Bahnschrift" w:hAnsi="Bahnschrift"/>
        </w:rPr>
      </w:pPr>
      <w:r w:rsidRPr="004816D6">
        <w:rPr>
          <w:rFonts w:ascii="Bahnschrift" w:hAnsi="Bahnschrift"/>
        </w:rPr>
        <w:t>Garantizar el reconocimiento de los representantes elegidos de forma democrática.</w:t>
      </w:r>
    </w:p>
    <w:p w:rsidR="004816D6" w:rsidRPr="004816D6" w:rsidRDefault="004816D6" w:rsidP="004816D6">
      <w:pPr>
        <w:pStyle w:val="Prrafodelista"/>
        <w:numPr>
          <w:ilvl w:val="0"/>
          <w:numId w:val="1"/>
        </w:numPr>
        <w:jc w:val="both"/>
        <w:rPr>
          <w:rFonts w:ascii="Bahnschrift" w:hAnsi="Bahnschrift"/>
        </w:rPr>
      </w:pPr>
      <w:r w:rsidRPr="004816D6">
        <w:rPr>
          <w:rFonts w:ascii="Bahnschrift" w:hAnsi="Bahnschrift"/>
        </w:rPr>
        <w:t>Implementar la aplicación de las tecnologías de la información y comunicación para facilitar el acceso a la información y brindar espacios a los ciudadanos para expresar sus opiniones sobre los temas de interés en salud.</w:t>
      </w:r>
    </w:p>
    <w:p w:rsidR="00D23AD7" w:rsidRPr="004816D6" w:rsidRDefault="004816D6" w:rsidP="004816D6">
      <w:pPr>
        <w:pStyle w:val="Prrafodelista"/>
        <w:numPr>
          <w:ilvl w:val="0"/>
          <w:numId w:val="1"/>
        </w:numPr>
        <w:jc w:val="both"/>
        <w:rPr>
          <w:rFonts w:ascii="Bahnschrift" w:hAnsi="Bahnschrift"/>
        </w:rPr>
      </w:pPr>
      <w:r w:rsidRPr="004816D6">
        <w:rPr>
          <w:rFonts w:ascii="Bahnschrift" w:hAnsi="Bahnschrift"/>
        </w:rPr>
        <w:t>Implementar los diálogos participativos como espacios de encuentro entre las autoridades y la comunidad con la finalidad de recoger comentarios en forma directa y presencial.</w:t>
      </w:r>
    </w:p>
    <w:sectPr w:rsidR="00D23AD7" w:rsidRPr="004816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C01D6"/>
    <w:multiLevelType w:val="hybridMultilevel"/>
    <w:tmpl w:val="84BA480C"/>
    <w:lvl w:ilvl="0" w:tplc="5D7CF3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D6"/>
    <w:rsid w:val="004816D6"/>
    <w:rsid w:val="00D2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BE19"/>
  <w15:chartTrackingRefBased/>
  <w15:docId w15:val="{705D0D54-28D8-41E3-A3EB-E48053FB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1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VitalGroup_Mechanic</dc:creator>
  <cp:keywords/>
  <dc:description/>
  <cp:lastModifiedBy>VitalGroup_Mechanic</cp:lastModifiedBy>
  <cp:revision>1</cp:revision>
  <dcterms:created xsi:type="dcterms:W3CDTF">2021-02-17T18:44:00Z</dcterms:created>
  <dcterms:modified xsi:type="dcterms:W3CDTF">2021-02-17T21:06:00Z</dcterms:modified>
</cp:coreProperties>
</file>